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F0" w:rsidRDefault="00E63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2 к приказу от 20 февраля 2020 г. № 7</w:t>
      </w:r>
    </w:p>
    <w:p w:rsidR="009277F0" w:rsidRDefault="009277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7F0" w:rsidRDefault="00E63E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9277F0" w:rsidRDefault="00E63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Центре образования цифрового и гуманитарного профилей </w:t>
      </w:r>
    </w:p>
    <w:p w:rsidR="009277F0" w:rsidRDefault="00E63E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«Точка роста»</w:t>
      </w:r>
    </w:p>
    <w:p w:rsidR="009277F0" w:rsidRDefault="00E63E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</w:t>
      </w:r>
    </w:p>
    <w:p w:rsidR="009277F0" w:rsidRDefault="00E63E43">
      <w:pPr>
        <w:spacing w:after="0" w:line="240" w:lineRule="auto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10»</w:t>
      </w:r>
    </w:p>
    <w:p w:rsidR="009277F0" w:rsidRDefault="009277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77F0" w:rsidRDefault="00E63E4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277F0" w:rsidRDefault="009277F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77F0" w:rsidRDefault="00E63E43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Настоящее положение о Центре образования цифрового и гуманитарного профилей «Точка роста» муниципального общеобразовательного учреждения «Средняя общеобразовательная школа № 10» (далее МОУ «СОШ № 10», Центр) регулирует вопросы организации деятельности</w:t>
      </w:r>
      <w:r>
        <w:rPr>
          <w:rFonts w:ascii="Times New Roman" w:hAnsi="Times New Roman"/>
          <w:sz w:val="28"/>
          <w:szCs w:val="28"/>
        </w:rPr>
        <w:t xml:space="preserve"> Центра, определяет функциональную деятельность Центра, а также полномочия по управлению Центром.</w:t>
      </w:r>
    </w:p>
    <w:p w:rsidR="009277F0" w:rsidRDefault="00E63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Центр создается в целях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9277F0" w:rsidRDefault="00E63E43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Центр является структурным подразделением МОУ «СОШ № 10» и не является юридическим лицом.</w:t>
      </w:r>
    </w:p>
    <w:p w:rsidR="009277F0" w:rsidRDefault="00E63E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своей деятельности Центр руководствуется Федеральным законом от 29декабря 2012 г. № 273-ФЗ </w:t>
      </w:r>
      <w:r>
        <w:rPr>
          <w:rFonts w:ascii="Cambria Math" w:hAnsi="Cambria Math" w:cs="Cambria Math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образовании в Российской Федерации», другими нормативными докуме</w:t>
      </w:r>
      <w:r>
        <w:rPr>
          <w:rFonts w:ascii="Times New Roman" w:hAnsi="Times New Roman"/>
          <w:sz w:val="28"/>
          <w:szCs w:val="28"/>
        </w:rPr>
        <w:t>нтами Министерства просвещения Российской Федерации, иными нормативными правовыми актами Российской Федерации, министерства образования Ставропольского края, программой развития Центра на текущий год, планами работы, утвержденными директором МОУ «СОШ № 10»</w:t>
      </w:r>
      <w:r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9277F0" w:rsidRDefault="00E63E43">
      <w:pPr>
        <w:tabs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1.5.Центр в своей деятельности подчиняется директору МОУ «СОШ № 10».</w:t>
      </w:r>
    </w:p>
    <w:p w:rsidR="009277F0" w:rsidRDefault="009277F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277F0" w:rsidRDefault="00E63E43">
      <w:p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>2. Цели, задачи, функции деятельности Центра</w:t>
      </w:r>
    </w:p>
    <w:p w:rsidR="009277F0" w:rsidRDefault="009277F0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277F0" w:rsidRDefault="00E63E43">
      <w:pPr>
        <w:pStyle w:val="a4"/>
        <w:ind w:firstLine="709"/>
        <w:jc w:val="both"/>
      </w:pPr>
      <w:r>
        <w:rPr>
          <w:rFonts w:ascii="Times New Roman" w:hAnsi="Times New Roman"/>
          <w:sz w:val="28"/>
          <w:szCs w:val="28"/>
        </w:rPr>
        <w:t>2.1. Основными целями Центра являются:</w:t>
      </w:r>
    </w:p>
    <w:p w:rsidR="009277F0" w:rsidRDefault="00E63E4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условий для внедрения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уровнях начального общего, основного общего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 (или)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основных и дополнительных общеобразовательных программ цифрового, естестве</w:t>
      </w:r>
      <w:r>
        <w:rPr>
          <w:rFonts w:ascii="Times New Roman" w:hAnsi="Times New Roman"/>
          <w:sz w:val="28"/>
          <w:szCs w:val="28"/>
        </w:rPr>
        <w:t>ннонаучного, технического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гуманитарного профилей;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 обучающихся современных технологических и гуманитарных навыков, в том числе по предметным областям </w:t>
      </w:r>
      <w:r>
        <w:rPr>
          <w:rFonts w:ascii="Cambria Math" w:hAnsi="Cambria Math" w:cs="Cambria Math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Технология», «Математика и информатика», «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Физическая  культура и основы безопасности жи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знедеятельности</w:t>
      </w:r>
      <w:r>
        <w:rPr>
          <w:rFonts w:ascii="Times New Roman" w:hAnsi="Times New Roman"/>
          <w:sz w:val="28"/>
          <w:szCs w:val="28"/>
        </w:rPr>
        <w:t xml:space="preserve">», других </w:t>
      </w:r>
      <w:proofErr w:type="spellStart"/>
      <w:r>
        <w:rPr>
          <w:rFonts w:ascii="Times New Roman" w:hAnsi="Times New Roman"/>
          <w:sz w:val="28"/>
          <w:szCs w:val="28"/>
        </w:rPr>
        <w:t>предметныхобластей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lastRenderedPageBreak/>
        <w:t>внеурочной деятельности и в рамках реализации дополнительных общеобразовательных программ.</w:t>
      </w:r>
    </w:p>
    <w:p w:rsidR="009277F0" w:rsidRDefault="00E63E4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 Центра:</w:t>
      </w:r>
    </w:p>
    <w:p w:rsidR="009277F0" w:rsidRDefault="00E63E4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Создание условий для реализации общеобразовательных программ дополнительного образова</w:t>
      </w:r>
      <w:r>
        <w:rPr>
          <w:rFonts w:ascii="Times New Roman" w:hAnsi="Times New Roman"/>
          <w:sz w:val="28"/>
          <w:szCs w:val="28"/>
        </w:rPr>
        <w:t>ния цифрового, естественнонаучного, технического и гуманитарного профилей.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Создание целостной системы дополнительного образования в </w:t>
      </w:r>
      <w:proofErr w:type="spellStart"/>
      <w:r>
        <w:rPr>
          <w:rFonts w:ascii="Times New Roman" w:hAnsi="Times New Roman"/>
          <w:sz w:val="28"/>
          <w:szCs w:val="28"/>
        </w:rPr>
        <w:t>Центре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беспеченной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единством учебных и воспитательных требований, преемственностью содержания основного и дополнител</w:t>
      </w:r>
      <w:r>
        <w:rPr>
          <w:rFonts w:ascii="Times New Roman" w:hAnsi="Times New Roman"/>
          <w:sz w:val="28"/>
          <w:szCs w:val="28"/>
        </w:rPr>
        <w:t>ьного образования, а также единством методических подходов.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Формирование социальной культуры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</w:t>
      </w:r>
      <w:r>
        <w:rPr>
          <w:rFonts w:ascii="Times New Roman" w:hAnsi="Times New Roman"/>
          <w:sz w:val="28"/>
          <w:szCs w:val="28"/>
        </w:rPr>
        <w:t>ельской деятельности обучающихся.</w:t>
      </w:r>
    </w:p>
    <w:p w:rsidR="009277F0" w:rsidRDefault="00E63E4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2.2.4. Совершенствование и обновление форм организации основного и</w:t>
      </w:r>
    </w:p>
    <w:p w:rsidR="009277F0" w:rsidRDefault="00E63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с использованием </w:t>
      </w:r>
      <w:proofErr w:type="gramStart"/>
      <w:r>
        <w:rPr>
          <w:rFonts w:ascii="Times New Roman" w:hAnsi="Times New Roman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современныхтехнологий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2.2.5.Организация занятий обучающихся в каникулярный период, разработка</w:t>
      </w:r>
      <w:r>
        <w:rPr>
          <w:rFonts w:ascii="Times New Roman" w:hAnsi="Times New Roman"/>
          <w:sz w:val="28"/>
          <w:szCs w:val="28"/>
        </w:rPr>
        <w:t xml:space="preserve"> и реализация образовательных программ для пришкольных лагерей.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Информационное сопровождение деятельности Центра, развитие </w:t>
      </w:r>
      <w:proofErr w:type="spellStart"/>
      <w:r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 Организационно-содержательная деятельность, направленная на проведение различных меропр</w:t>
      </w:r>
      <w:r>
        <w:rPr>
          <w:rFonts w:ascii="Times New Roman" w:hAnsi="Times New Roman"/>
          <w:sz w:val="28"/>
          <w:szCs w:val="28"/>
        </w:rPr>
        <w:t>иятий в Центре и подготовку к участию обучающихся Центра в мероприятиях муниципального, краевого и всероссийского уровней.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 Создание и развитие общественного движения школьников на базе Центра (Российской движение школьников, Всероссийское детско-юно</w:t>
      </w:r>
      <w:r>
        <w:rPr>
          <w:rFonts w:ascii="Times New Roman" w:hAnsi="Times New Roman"/>
          <w:sz w:val="28"/>
          <w:szCs w:val="28"/>
        </w:rPr>
        <w:t>шеское военно-патриотическое общественное движение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»), направленного на популяризацию различных направлений дополнительного образования, в том числе проектную, исследовательскую деятельность.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 Реализация дополнительных общеобразовательных про</w:t>
      </w:r>
      <w:r>
        <w:rPr>
          <w:rFonts w:ascii="Times New Roman" w:hAnsi="Times New Roman"/>
          <w:sz w:val="28"/>
          <w:szCs w:val="28"/>
        </w:rPr>
        <w:t>грамм физкультурно-спортивной (шахматы), технической, естественнонаучной, художественной,   социально-педагогической направленностей.</w:t>
      </w:r>
    </w:p>
    <w:p w:rsidR="009277F0" w:rsidRDefault="00E63E4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2.2.10. Обеспечение  реализации мер по непрерывному развитию </w:t>
      </w:r>
      <w:proofErr w:type="gramStart"/>
      <w:r>
        <w:rPr>
          <w:rFonts w:ascii="Times New Roman" w:hAnsi="Times New Roman"/>
          <w:sz w:val="28"/>
          <w:szCs w:val="28"/>
        </w:rPr>
        <w:t>педагогических и управленческих кадров, включая повышение ква</w:t>
      </w:r>
      <w:r>
        <w:rPr>
          <w:rFonts w:ascii="Times New Roman" w:hAnsi="Times New Roman"/>
          <w:sz w:val="28"/>
          <w:szCs w:val="28"/>
        </w:rPr>
        <w:t>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профилей.</w:t>
      </w:r>
      <w:proofErr w:type="gramEnd"/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Выполняя эти задачи, Центр является с</w:t>
      </w:r>
      <w:r>
        <w:rPr>
          <w:rFonts w:ascii="Times New Roman" w:hAnsi="Times New Roman"/>
          <w:sz w:val="28"/>
          <w:szCs w:val="28"/>
        </w:rPr>
        <w:t>труктурным подразделением МОУ «СОШ № 10» и входит в состав региональной сети Центров, функционируя как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пр</w:t>
      </w:r>
      <w:r>
        <w:rPr>
          <w:rFonts w:ascii="Times New Roman" w:hAnsi="Times New Roman"/>
          <w:sz w:val="28"/>
          <w:szCs w:val="28"/>
        </w:rPr>
        <w:t xml:space="preserve">офилей, привлекая </w:t>
      </w:r>
      <w:r>
        <w:rPr>
          <w:rFonts w:ascii="Times New Roman" w:hAnsi="Times New Roman"/>
          <w:sz w:val="28"/>
          <w:szCs w:val="28"/>
        </w:rPr>
        <w:lastRenderedPageBreak/>
        <w:t xml:space="preserve">обучающихся и их родителей (законных представителей) к соответствующей деятельности в </w:t>
      </w:r>
      <w:proofErr w:type="spellStart"/>
      <w:r>
        <w:rPr>
          <w:rFonts w:ascii="Times New Roman" w:hAnsi="Times New Roman"/>
          <w:sz w:val="28"/>
          <w:szCs w:val="28"/>
        </w:rPr>
        <w:t>рамкахреализации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этих программ.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Центр выполняет функцию общественного пространства для развития общекультурных компетенций, цифрового и шахматног</w:t>
      </w:r>
      <w:r>
        <w:rPr>
          <w:rFonts w:ascii="Times New Roman" w:hAnsi="Times New Roman"/>
          <w:sz w:val="28"/>
          <w:szCs w:val="28"/>
        </w:rPr>
        <w:t>о образования, проектной деятельности, творческой самореализации детей, педагогов, родительской общественности.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Центр взаимодействует с различными образовательными организациями в форме сетевого взаимодействия с использованием дистанционных форм реа</w:t>
      </w:r>
      <w:r>
        <w:rPr>
          <w:rFonts w:ascii="Times New Roman" w:hAnsi="Times New Roman"/>
          <w:sz w:val="28"/>
          <w:szCs w:val="28"/>
        </w:rPr>
        <w:t>лизации образовательных программ.</w:t>
      </w: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E63E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управления Центром</w:t>
      </w:r>
    </w:p>
    <w:p w:rsidR="009277F0" w:rsidRDefault="009277F0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277F0" w:rsidRDefault="00E63E4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Создание и упразднение Центра, как структурного подразделения МОУ «СОШ № 10» относится к компетенции руководителя МОУ «СОШ № 10»по согласованию с учредителем. </w:t>
      </w:r>
    </w:p>
    <w:p w:rsidR="009277F0" w:rsidRDefault="00E63E43">
      <w:pPr>
        <w:spacing w:after="0"/>
        <w:ind w:firstLine="720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eastAsia="Arial" w:hAnsi="Times New Roman"/>
          <w:sz w:val="28"/>
          <w:szCs w:val="28"/>
          <w:lang w:eastAsia="ru-RU"/>
        </w:rPr>
        <w:t>Директор МОУ «СОШ № 10» назначает руководителя Центра распорядительным актом по согласованию с учредителем.</w:t>
      </w:r>
    </w:p>
    <w:p w:rsidR="009277F0" w:rsidRDefault="00E63E43">
      <w:pPr>
        <w:spacing w:after="0" w:line="276" w:lineRule="auto"/>
        <w:ind w:firstLine="720"/>
        <w:jc w:val="both"/>
      </w:pP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Руководителем Центра может быть назначен один из заместителей директора </w:t>
      </w:r>
      <w:proofErr w:type="gramStart"/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учреждения</w:t>
      </w:r>
      <w:proofErr w:type="gramEnd"/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в рамках исполняемых им должностных обязанностей либо по совмести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тельству. Руководителем Центра также может быть назначен педагог учреждения в соответствии со штатным расписанием либо работник по совместительству. </w:t>
      </w:r>
    </w:p>
    <w:p w:rsidR="009277F0" w:rsidRDefault="00E63E4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Размер ставки и оплаты руководителя Центра определяется директором</w:t>
      </w:r>
    </w:p>
    <w:p w:rsidR="009277F0" w:rsidRDefault="00E63E4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учреждения в соответствии и в пределах </w:t>
      </w:r>
      <w:r>
        <w:rPr>
          <w:rFonts w:ascii="Times New Roman" w:hAnsi="Times New Roman"/>
          <w:sz w:val="28"/>
          <w:szCs w:val="28"/>
        </w:rPr>
        <w:t>фонда оплаты труда.</w:t>
      </w:r>
    </w:p>
    <w:p w:rsidR="009277F0" w:rsidRDefault="00E63E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Руководитель Центра обязан: 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Осуществлять оперативное руководство Центром.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Согласовывать программы развития, планы работ, отчеты и сметы расходов Центра с директором МОУ «СОШ № 10».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Представлять интересы Центра</w:t>
      </w:r>
      <w:r>
        <w:rPr>
          <w:rFonts w:ascii="Times New Roman" w:hAnsi="Times New Roman"/>
          <w:sz w:val="28"/>
          <w:szCs w:val="28"/>
        </w:rPr>
        <w:t xml:space="preserve"> по доверенности в муниципальных, государственных организациях Ставропольского края для реализации целей и </w:t>
      </w:r>
      <w:proofErr w:type="spellStart"/>
      <w:r>
        <w:rPr>
          <w:rFonts w:ascii="Times New Roman" w:hAnsi="Times New Roman"/>
          <w:sz w:val="28"/>
          <w:szCs w:val="28"/>
        </w:rPr>
        <w:t>задачЦентра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Отчитываться перед директором МОУ «СОШ № 10» о результатах работы Центра.</w:t>
      </w:r>
    </w:p>
    <w:p w:rsidR="009277F0" w:rsidRDefault="00E63E4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3.3.5. Выполнять иные обязанности, предусмотренные зако</w:t>
      </w:r>
      <w:r>
        <w:rPr>
          <w:rFonts w:ascii="Times New Roman" w:hAnsi="Times New Roman"/>
          <w:sz w:val="28"/>
          <w:szCs w:val="28"/>
        </w:rPr>
        <w:t>нодательством, уставом МОУ «СОШ № 10», должностной инструкцией и настоящим Положением.</w:t>
      </w:r>
    </w:p>
    <w:p w:rsidR="009277F0" w:rsidRDefault="00E63E43">
      <w:pPr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3.4. Руководитель Центра  вправе: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Осуществлять подбор и расстановку кадров Центра.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По согласованию с директором МОУ «СОШ № 10»  организовывать учебно-воспи</w:t>
      </w:r>
      <w:r>
        <w:rPr>
          <w:rFonts w:ascii="Times New Roman" w:hAnsi="Times New Roman"/>
          <w:sz w:val="28"/>
          <w:szCs w:val="28"/>
        </w:rPr>
        <w:t xml:space="preserve">тательный процесс в Центре в соответствии с целями и задачами Центра и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реализацией.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</w:t>
      </w:r>
      <w:r>
        <w:rPr>
          <w:rFonts w:ascii="Times New Roman" w:hAnsi="Times New Roman"/>
          <w:sz w:val="28"/>
          <w:szCs w:val="28"/>
        </w:rPr>
        <w:t>сти Центра.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3.4.4. По согласованию с директором МОУ «СОШ № 10» осуществлять организацию и проведение мероприятий по профилю направлений деятельности Центра.</w:t>
      </w:r>
    </w:p>
    <w:p w:rsidR="009277F0" w:rsidRDefault="00E63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3.4.5. Осуществлять иные права, относящиеся к деятельности Центра и непротиворечащие целям и видам </w:t>
      </w:r>
      <w:r>
        <w:rPr>
          <w:rFonts w:ascii="Times New Roman" w:hAnsi="Times New Roman"/>
          <w:sz w:val="28"/>
          <w:szCs w:val="28"/>
        </w:rPr>
        <w:t>деятельности образовательной организации, а также законодательству Российской Федерации.</w:t>
      </w: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7F0" w:rsidRDefault="00927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277F0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43" w:rsidRDefault="00E63E43">
      <w:pPr>
        <w:spacing w:after="0" w:line="240" w:lineRule="auto"/>
      </w:pPr>
      <w:r>
        <w:separator/>
      </w:r>
    </w:p>
  </w:endnote>
  <w:endnote w:type="continuationSeparator" w:id="0">
    <w:p w:rsidR="00E63E43" w:rsidRDefault="00E6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43" w:rsidRDefault="00E63E43">
      <w:pPr>
        <w:spacing w:after="0" w:line="240" w:lineRule="auto"/>
      </w:pPr>
      <w:r>
        <w:separator/>
      </w:r>
    </w:p>
  </w:footnote>
  <w:footnote w:type="continuationSeparator" w:id="0">
    <w:p w:rsidR="00E63E43" w:rsidRDefault="00E6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5264"/>
    <w:multiLevelType w:val="hybridMultilevel"/>
    <w:tmpl w:val="0068D72C"/>
    <w:lvl w:ilvl="0" w:tplc="719E5850">
      <w:start w:val="1"/>
      <w:numFmt w:val="none"/>
      <w:suff w:val="nothing"/>
      <w:lvlText w:val=""/>
      <w:lvlJc w:val="left"/>
      <w:pPr>
        <w:ind w:left="0" w:firstLine="0"/>
      </w:pPr>
    </w:lvl>
    <w:lvl w:ilvl="1" w:tplc="6B980D3E">
      <w:start w:val="1"/>
      <w:numFmt w:val="none"/>
      <w:suff w:val="nothing"/>
      <w:lvlText w:val=""/>
      <w:lvlJc w:val="left"/>
      <w:pPr>
        <w:ind w:left="0" w:firstLine="0"/>
      </w:pPr>
    </w:lvl>
    <w:lvl w:ilvl="2" w:tplc="54C6B812">
      <w:start w:val="1"/>
      <w:numFmt w:val="none"/>
      <w:suff w:val="nothing"/>
      <w:lvlText w:val=""/>
      <w:lvlJc w:val="left"/>
      <w:pPr>
        <w:ind w:left="0" w:firstLine="0"/>
      </w:pPr>
    </w:lvl>
    <w:lvl w:ilvl="3" w:tplc="FEAA6C0E">
      <w:start w:val="1"/>
      <w:numFmt w:val="none"/>
      <w:suff w:val="nothing"/>
      <w:lvlText w:val=""/>
      <w:lvlJc w:val="left"/>
      <w:pPr>
        <w:ind w:left="0" w:firstLine="0"/>
      </w:pPr>
    </w:lvl>
    <w:lvl w:ilvl="4" w:tplc="D0642044">
      <w:start w:val="1"/>
      <w:numFmt w:val="none"/>
      <w:suff w:val="nothing"/>
      <w:lvlText w:val=""/>
      <w:lvlJc w:val="left"/>
      <w:pPr>
        <w:ind w:left="0" w:firstLine="0"/>
      </w:pPr>
    </w:lvl>
    <w:lvl w:ilvl="5" w:tplc="4ABA46B2">
      <w:start w:val="1"/>
      <w:numFmt w:val="none"/>
      <w:suff w:val="nothing"/>
      <w:lvlText w:val=""/>
      <w:lvlJc w:val="left"/>
      <w:pPr>
        <w:ind w:left="0" w:firstLine="0"/>
      </w:pPr>
    </w:lvl>
    <w:lvl w:ilvl="6" w:tplc="9FECA4AA">
      <w:start w:val="1"/>
      <w:numFmt w:val="none"/>
      <w:suff w:val="nothing"/>
      <w:lvlText w:val=""/>
      <w:lvlJc w:val="left"/>
      <w:pPr>
        <w:ind w:left="0" w:firstLine="0"/>
      </w:pPr>
    </w:lvl>
    <w:lvl w:ilvl="7" w:tplc="83560BFC">
      <w:start w:val="1"/>
      <w:numFmt w:val="none"/>
      <w:suff w:val="nothing"/>
      <w:lvlText w:val=""/>
      <w:lvlJc w:val="left"/>
      <w:pPr>
        <w:ind w:left="0" w:firstLine="0"/>
      </w:pPr>
    </w:lvl>
    <w:lvl w:ilvl="8" w:tplc="12B0317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735CFB"/>
    <w:multiLevelType w:val="hybridMultilevel"/>
    <w:tmpl w:val="8056D680"/>
    <w:lvl w:ilvl="0" w:tplc="673A9396">
      <w:start w:val="3"/>
      <w:numFmt w:val="decimal"/>
      <w:lvlText w:val="%1."/>
      <w:lvlJc w:val="left"/>
      <w:pPr>
        <w:ind w:left="1080" w:hanging="360"/>
      </w:pPr>
    </w:lvl>
    <w:lvl w:ilvl="1" w:tplc="6436D2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84DF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4662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86C1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C44D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88F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FCF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1A13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F0"/>
    <w:rsid w:val="002D2524"/>
    <w:rsid w:val="009277F0"/>
    <w:rsid w:val="00E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af9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af9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Луговая Екатерина Александровна</dc:creator>
  <cp:lastModifiedBy>Школа 10</cp:lastModifiedBy>
  <cp:revision>2</cp:revision>
  <dcterms:created xsi:type="dcterms:W3CDTF">2021-10-05T06:42:00Z</dcterms:created>
  <dcterms:modified xsi:type="dcterms:W3CDTF">2021-10-05T06:42:00Z</dcterms:modified>
  <dc:language>en-US</dc:language>
</cp:coreProperties>
</file>